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20A3" w14:textId="77777777" w:rsidR="00893536" w:rsidRPr="00AC5123" w:rsidRDefault="00893536" w:rsidP="00893536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Здравствуйте!</w:t>
      </w:r>
    </w:p>
    <w:p w14:paraId="149DB621" w14:textId="77777777" w:rsidR="00893536" w:rsidRDefault="00893536" w:rsidP="00893536">
      <w:pPr>
        <w:jc w:val="both"/>
      </w:pPr>
    </w:p>
    <w:p w14:paraId="5269027E" w14:textId="77777777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 xml:space="preserve">Вы подали заявление об обжаловании решения по делу в упрощенном порядке                     </w:t>
      </w:r>
    </w:p>
    <w:p w14:paraId="0160CA37" w14:textId="64775E49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№ 260326000263.</w:t>
      </w:r>
    </w:p>
    <w:p w14:paraId="4C1992C4" w14:textId="4C235564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Вы запросили отмену указанного решения по делу в упрощенном порядке.</w:t>
      </w:r>
    </w:p>
    <w:p w14:paraId="05F76721" w14:textId="0C203F26" w:rsidR="00467A15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Согласно § 54¹¹ подпункту 1 Уголовно-процессуального кодекса (далее именуемого Уголовно-процессуальным кодексом), лицо, в отношении которого возбуждено дело в упрощенном порядке, имеет право обжаловать решение по делу в упрощенном порядке, и согласно подпункту 2 того же раздела, в заявлении должно быть указано:</w:t>
      </w:r>
    </w:p>
    <w:p w14:paraId="3C57BD15" w14:textId="7913134C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1) наименование и адрес внесудебного органа, подготовившего решение по упрощенной процедуре;</w:t>
      </w:r>
    </w:p>
    <w:p w14:paraId="77AB327D" w14:textId="6BD845F0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2) имя и фамилия, адрес проживания, номер телефона и адрес электронной почты лица, в отношении которого ведется упрощенная процедура;</w:t>
      </w:r>
    </w:p>
    <w:p w14:paraId="54487831" w14:textId="630007CA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3) если имеется представитель, имя и фамилия, юридический адрес, номер телефона, адрес электронной почты и доверенность представителя лица, в отношении которого ведется упрощенная процедура;</w:t>
      </w:r>
    </w:p>
    <w:p w14:paraId="7B37DF37" w14:textId="77777777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4) номер и дата решения по упрощенной процедуре и факт несогласия лица, в отношении которого ведется упрощенная процедура, с решением по упрощенной процедуре.</w:t>
      </w:r>
    </w:p>
    <w:p w14:paraId="0BF11991" w14:textId="297B4501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Пункт 54`11 (3) VTMS предусматривает, что надлежащая жалоба должна быть подписана лицом, подающим ее.</w:t>
      </w:r>
    </w:p>
    <w:p w14:paraId="5B788822" w14:textId="28D4051A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Исходя из вышеизложенного, зарегистрированная вами 14.07.2026 в Службу полиции и пограничной охраны не соответствует требованиям статьи 54¹¹ Уголовно-процессуального кодекса, поскольку в ней отсутствуют наименование и адрес органа внесудебного производства, подготовившего решение в упрощенном порядке; адрес проживания и номер телефона подчиненного лица, а также жалоба не подписана.</w:t>
      </w:r>
    </w:p>
    <w:p w14:paraId="74AC0890" w14:textId="7D47F8F9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Обращаю ваше внимание на то, что штраф, наложенный в упрощенном порядке, не является наказанием, и данное нарушение не вносится в реестр нарушений.</w:t>
      </w:r>
    </w:p>
    <w:p w14:paraId="06D1727A" w14:textId="77777777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Размер штрафа устанавливается законом в случае вашего нарушения –</w:t>
      </w:r>
    </w:p>
    <w:p w14:paraId="2C217708" w14:textId="77777777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lastRenderedPageBreak/>
        <w:t>§ 2621 Закона о дорожном движении. Правонарушения, рассматриваемые в упрощенном порядке, и применимые ставки штрафов</w:t>
      </w:r>
    </w:p>
    <w:p w14:paraId="1AE0370A" w14:textId="77777777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(2) В упрощенном порядке штраф применяется следующим образом:</w:t>
      </w:r>
    </w:p>
    <w:p w14:paraId="5D40EE72" w14:textId="26AC38E6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2) в случае правонарушений, предусмотренных в § 221 (1), § 222 (1), §§ 239 и 2391, § 241 (2) и § 2619 настоящего Закона, налагается штраф в размере 80 евро.</w:t>
      </w:r>
    </w:p>
    <w:p w14:paraId="712D16D2" w14:textId="77777777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Если вы продолжаете подавать жалобу, то есть хотите оспорить решение упрощенного производства, то в соответствии со статьей 54¹² Кодекса о правонарушениях. Разрешение жалобы внесудебным органом</w:t>
      </w:r>
    </w:p>
    <w:p w14:paraId="23205882" w14:textId="185A034A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(1) Если лицо, в отношении которого возбуждено дело в упрощенном порядке, оспорило решение упрощенного производства, внесудебный орган возобновляет производство по делу о правонарушении посредством регламента или процессуального акта в общем или ускоренном порядке.</w:t>
      </w:r>
    </w:p>
    <w:p w14:paraId="59DE7B00" w14:textId="503CECAC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(5) В возобновленном производстве квалификация правонарушения или размер штрафа, указанные в решении упрощенного производства, не являются обязательными для внесудебного органа.</w:t>
      </w:r>
    </w:p>
    <w:p w14:paraId="5AA291E7" w14:textId="542A73B2" w:rsidR="00893536" w:rsidRPr="00AC5123" w:rsidRDefault="00893536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 xml:space="preserve">Это означает, что внесудебный орган возобновляет производство по делу о правонарушении, и теперь вам будет наложен штраф в общем порядке (за это нарушение § 239 Кодекса о правонарушениях предусмотрен штраф до 400,00 евро), а также это нарушение будет внесено </w:t>
      </w:r>
      <w:r w:rsidR="00AC5123" w:rsidRPr="00AC5123">
        <w:rPr>
          <w:rFonts w:ascii="Times New Roman" w:hAnsi="Times New Roman" w:cs="Times New Roman"/>
          <w:sz w:val="28"/>
          <w:szCs w:val="28"/>
        </w:rPr>
        <w:t>в  реестр нарушений.</w:t>
      </w:r>
    </w:p>
    <w:p w14:paraId="10C33238" w14:textId="159F3D2E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Пожалуйста, сообщите, продолжите ли вы свою жалобу или хотите её закончить.</w:t>
      </w:r>
    </w:p>
    <w:p w14:paraId="23103D97" w14:textId="77777777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102D77" w14:textId="56E7541C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С уважением,</w:t>
      </w:r>
    </w:p>
    <w:p w14:paraId="107B167E" w14:textId="0D221A25" w:rsidR="00AC5123" w:rsidRPr="00AC5123" w:rsidRDefault="00E45447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Edgar Paul</w:t>
      </w:r>
    </w:p>
    <w:p w14:paraId="5D1A8D8E" w14:textId="7051C871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grupijuht</w:t>
      </w:r>
    </w:p>
    <w:p w14:paraId="5EB559C0" w14:textId="68FC7C3F" w:rsidR="00AC5123" w:rsidRPr="00AC5123" w:rsidRDefault="00E45447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Patrulligrupp I</w:t>
      </w:r>
    </w:p>
    <w:p w14:paraId="6E40FA6E" w14:textId="77777777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Piusa kordon</w:t>
      </w:r>
    </w:p>
    <w:p w14:paraId="4DD44C70" w14:textId="77777777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Lõuna prefektuur</w:t>
      </w:r>
    </w:p>
    <w:p w14:paraId="648555E7" w14:textId="77777777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Politsei- ja Piirivalveamet</w:t>
      </w:r>
    </w:p>
    <w:p w14:paraId="29A5A983" w14:textId="1E346AA5" w:rsidR="00AC5123" w:rsidRPr="00AC5123" w:rsidRDefault="00AC5123" w:rsidP="00AC5123">
      <w:pPr>
        <w:jc w:val="both"/>
        <w:rPr>
          <w:rFonts w:ascii="Times New Roman" w:hAnsi="Times New Roman" w:cs="Times New Roman"/>
          <w:sz w:val="28"/>
          <w:szCs w:val="28"/>
        </w:rPr>
      </w:pPr>
      <w:r w:rsidRPr="00AC5123">
        <w:rPr>
          <w:rFonts w:ascii="Times New Roman" w:hAnsi="Times New Roman" w:cs="Times New Roman"/>
          <w:sz w:val="28"/>
          <w:szCs w:val="28"/>
        </w:rPr>
        <w:t>Tel. 786 176</w:t>
      </w:r>
      <w:r w:rsidR="00E45447">
        <w:rPr>
          <w:rFonts w:ascii="Times New Roman" w:hAnsi="Times New Roman" w:cs="Times New Roman"/>
          <w:sz w:val="28"/>
          <w:szCs w:val="28"/>
        </w:rPr>
        <w:t>0</w:t>
      </w:r>
    </w:p>
    <w:sectPr w:rsidR="00AC5123" w:rsidRPr="00AC51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36"/>
    <w:rsid w:val="00467A15"/>
    <w:rsid w:val="004D2440"/>
    <w:rsid w:val="006B3DCD"/>
    <w:rsid w:val="00893536"/>
    <w:rsid w:val="00AC5123"/>
    <w:rsid w:val="00C26106"/>
    <w:rsid w:val="00C428B4"/>
    <w:rsid w:val="00E329CF"/>
    <w:rsid w:val="00E4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4197"/>
  <w15:chartTrackingRefBased/>
  <w15:docId w15:val="{7E388566-837D-425F-9927-C87964C1E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893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893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893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893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893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893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893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893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893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893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893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893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893536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893536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893536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893536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893536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893536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893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893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893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893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893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893536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893536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893536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893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893536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89353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476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Paul</dc:creator>
  <cp:keywords/>
  <dc:description/>
  <cp:lastModifiedBy>Edgar Paul</cp:lastModifiedBy>
  <cp:revision>2</cp:revision>
  <dcterms:created xsi:type="dcterms:W3CDTF">2026-07-21T16:01:00Z</dcterms:created>
  <dcterms:modified xsi:type="dcterms:W3CDTF">2026-07-22T04:27:00Z</dcterms:modified>
</cp:coreProperties>
</file>